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17" w:rsidRPr="00DE2B17" w:rsidRDefault="00DE2B17" w:rsidP="00DE2B17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8"/>
          <w:szCs w:val="21"/>
          <w:u w:val="single"/>
          <w:lang w:eastAsia="tr-TR"/>
        </w:rPr>
      </w:pPr>
      <w:r w:rsidRPr="00DE2B17">
        <w:rPr>
          <w:rFonts w:ascii="Calibri" w:eastAsia="Times New Roman" w:hAnsi="Calibri" w:cs="Calibri"/>
          <w:b/>
          <w:bCs/>
          <w:kern w:val="36"/>
          <w:sz w:val="28"/>
          <w:szCs w:val="21"/>
          <w:u w:val="single"/>
          <w:lang w:eastAsia="tr-TR"/>
        </w:rPr>
        <w:t>32 FARZ</w:t>
      </w:r>
    </w:p>
    <w:p w:rsidR="00DE2B17" w:rsidRPr="00DE2B17" w:rsidRDefault="00DE2B17" w:rsidP="00DE2B1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1"/>
          <w:lang w:eastAsia="tr-TR"/>
        </w:rPr>
      </w:pP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t>İmanın şartları: </w:t>
      </w: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6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proofErr w:type="spellStart"/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t>İslamın</w:t>
      </w:r>
      <w:proofErr w:type="spellEnd"/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t xml:space="preserve"> şartları: </w:t>
      </w: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5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Namazın farzları: </w:t>
      </w: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12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Abdestin farzları: </w:t>
      </w: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4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Guslün farzları:</w:t>
      </w: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 3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Teyemmümün farzları: </w:t>
      </w: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2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İmanın Şartları: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4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1- Allah'ın birliğine inanmak</w:t>
        </w:r>
        <w:r w:rsidRPr="00DE2B17">
          <w:rPr>
            <w:rFonts w:ascii="Calibri" w:eastAsia="Times New Roman" w:hAnsi="Calibri" w:cs="Calibri"/>
            <w:sz w:val="28"/>
            <w:szCs w:val="21"/>
            <w:lang w:eastAsia="tr-TR"/>
          </w:rPr>
          <w:br/>
        </w:r>
      </w:hyperlink>
      <w:hyperlink r:id="rId5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2- Meleklere inanmak</w:t>
        </w:r>
      </w:hyperlink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6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3- Kitaplara inanmak</w:t>
        </w:r>
      </w:hyperlink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7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4- Peygamberlere inanmak</w:t>
        </w:r>
      </w:hyperlink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8" w:history="1"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5-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Ahiret</w:t>
        </w:r>
        <w:proofErr w:type="spellEnd"/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 hayatına inanmak</w:t>
        </w:r>
      </w:hyperlink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9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6- Kaderin, hayrın ve şerrin Allah'tan geldiğine inanmak</w:t>
        </w:r>
      </w:hyperlink>
    </w:p>
    <w:p w:rsidR="00DE2B17" w:rsidRPr="00DE2B17" w:rsidRDefault="00DE2B17" w:rsidP="00DE2B1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1"/>
          <w:lang w:eastAsia="tr-TR"/>
        </w:rPr>
      </w:pPr>
      <w:proofErr w:type="spellStart"/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İslamın</w:t>
      </w:r>
      <w:proofErr w:type="spellEnd"/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 xml:space="preserve"> Şartları: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10" w:history="1"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1- Kelime-i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Şehadet</w:t>
        </w:r>
        <w:proofErr w:type="spellEnd"/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 getirmek</w:t>
        </w:r>
      </w:hyperlink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11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2- Namaz kılmak</w:t>
        </w:r>
      </w:hyperlink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12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3- Oruç tutmak</w:t>
        </w:r>
      </w:hyperlink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13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4- Zekat vermek</w:t>
        </w:r>
      </w:hyperlink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</w:r>
      <w:hyperlink r:id="rId14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5- Hacca gitmek</w:t>
        </w:r>
      </w:hyperlink>
    </w:p>
    <w:p w:rsidR="00DE2B17" w:rsidRPr="00DE2B17" w:rsidRDefault="00DE2B17" w:rsidP="00DE2B1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1"/>
          <w:lang w:eastAsia="tr-TR"/>
        </w:rPr>
      </w:pP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Namazın Dışındaki Farzları:</w:t>
      </w:r>
      <w:r w:rsidRPr="00DE2B17">
        <w:rPr>
          <w:rFonts w:ascii="Calibri" w:eastAsia="Times New Roman" w:hAnsi="Calibri" w:cs="Calibri"/>
          <w:b/>
          <w:bCs/>
          <w:sz w:val="28"/>
          <w:szCs w:val="21"/>
          <w:lang w:eastAsia="tr-TR"/>
        </w:rPr>
        <w:br/>
      </w:r>
      <w:hyperlink r:id="rId15" w:history="1"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1-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Hadesten</w:t>
        </w:r>
        <w:proofErr w:type="spellEnd"/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tahâret</w:t>
        </w:r>
        <w:proofErr w:type="spellEnd"/>
        <w:r w:rsidRPr="00DE2B17">
          <w:rPr>
            <w:rFonts w:ascii="Calibri" w:eastAsia="Times New Roman" w:hAnsi="Calibri" w:cs="Calibri"/>
            <w:sz w:val="28"/>
            <w:szCs w:val="21"/>
            <w:lang w:eastAsia="tr-TR"/>
          </w:rPr>
          <w:br/>
        </w:r>
      </w:hyperlink>
      <w:hyperlink r:id="rId16" w:history="1"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2-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Necâsetten</w:t>
        </w:r>
        <w:proofErr w:type="spellEnd"/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tahâret</w:t>
        </w:r>
        <w:proofErr w:type="spellEnd"/>
        <w:r w:rsidRPr="00DE2B17">
          <w:rPr>
            <w:rFonts w:ascii="Calibri" w:eastAsia="Times New Roman" w:hAnsi="Calibri" w:cs="Calibri"/>
            <w:sz w:val="28"/>
            <w:szCs w:val="21"/>
            <w:lang w:eastAsia="tr-TR"/>
          </w:rPr>
          <w:br/>
        </w:r>
      </w:hyperlink>
      <w:hyperlink r:id="rId17" w:history="1"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3-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Setr</w:t>
        </w:r>
        <w:proofErr w:type="spellEnd"/>
        <w:r w:rsidRPr="00DE2B17">
          <w:rPr>
            <w:rFonts w:ascii="Calibri" w:eastAsia="Times New Roman" w:hAnsi="Calibri" w:cs="Calibri"/>
            <w:sz w:val="28"/>
            <w:lang w:eastAsia="tr-TR"/>
          </w:rPr>
          <w:t>-i avret</w:t>
        </w:r>
        <w:r w:rsidRPr="00DE2B17">
          <w:rPr>
            <w:rFonts w:ascii="Calibri" w:eastAsia="Times New Roman" w:hAnsi="Calibri" w:cs="Calibri"/>
            <w:sz w:val="28"/>
            <w:szCs w:val="21"/>
            <w:lang w:eastAsia="tr-TR"/>
          </w:rPr>
          <w:br/>
        </w:r>
      </w:hyperlink>
      <w:hyperlink r:id="rId18" w:history="1"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4-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İstikbâl</w:t>
        </w:r>
        <w:proofErr w:type="spellEnd"/>
        <w:r w:rsidRPr="00DE2B17">
          <w:rPr>
            <w:rFonts w:ascii="Calibri" w:eastAsia="Times New Roman" w:hAnsi="Calibri" w:cs="Calibri"/>
            <w:sz w:val="28"/>
            <w:lang w:eastAsia="tr-TR"/>
          </w:rPr>
          <w:t>-i kıble</w:t>
        </w:r>
        <w:r w:rsidRPr="00DE2B17">
          <w:rPr>
            <w:rFonts w:ascii="Calibri" w:eastAsia="Times New Roman" w:hAnsi="Calibri" w:cs="Calibri"/>
            <w:sz w:val="28"/>
            <w:szCs w:val="21"/>
            <w:lang w:eastAsia="tr-TR"/>
          </w:rPr>
          <w:br/>
        </w:r>
      </w:hyperlink>
      <w:hyperlink r:id="rId19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5- Vakit</w:t>
        </w:r>
        <w:r w:rsidRPr="00DE2B17">
          <w:rPr>
            <w:rFonts w:ascii="Calibri" w:eastAsia="Times New Roman" w:hAnsi="Calibri" w:cs="Calibri"/>
            <w:sz w:val="28"/>
            <w:szCs w:val="21"/>
            <w:lang w:eastAsia="tr-TR"/>
          </w:rPr>
          <w:br/>
        </w:r>
      </w:hyperlink>
      <w:hyperlink r:id="rId20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6- Niyet</w:t>
        </w:r>
      </w:hyperlink>
    </w:p>
    <w:p w:rsidR="00DE2B17" w:rsidRPr="00DE2B17" w:rsidRDefault="00DE2B17" w:rsidP="00DE2B1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1"/>
          <w:lang w:eastAsia="tr-TR"/>
        </w:rPr>
      </w:pP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Namazın İçindeki Farzları:</w:t>
      </w:r>
      <w:r w:rsidRPr="00DE2B17">
        <w:rPr>
          <w:rFonts w:ascii="Calibri" w:eastAsia="Times New Roman" w:hAnsi="Calibri" w:cs="Calibri"/>
          <w:b/>
          <w:bCs/>
          <w:sz w:val="28"/>
          <w:szCs w:val="21"/>
          <w:lang w:eastAsia="tr-TR"/>
        </w:rPr>
        <w:br/>
      </w:r>
      <w:hyperlink r:id="rId21" w:history="1"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1-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İftitah</w:t>
        </w:r>
        <w:proofErr w:type="spellEnd"/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 tekbiri</w:t>
        </w:r>
        <w:r>
          <w:rPr>
            <w:rFonts w:ascii="Calibri" w:eastAsia="Times New Roman" w:hAnsi="Calibri" w:cs="Calibri"/>
            <w:sz w:val="28"/>
            <w:lang w:eastAsia="tr-TR"/>
          </w:rPr>
          <w:t xml:space="preserve"> </w:t>
        </w:r>
      </w:hyperlink>
      <w:hyperlink r:id="rId22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2- Kıyam</w:t>
        </w:r>
        <w:r>
          <w:rPr>
            <w:rFonts w:ascii="Calibri" w:eastAsia="Times New Roman" w:hAnsi="Calibri" w:cs="Calibri"/>
            <w:sz w:val="28"/>
            <w:lang w:eastAsia="tr-TR"/>
          </w:rPr>
          <w:t xml:space="preserve"> </w:t>
        </w:r>
      </w:hyperlink>
      <w:hyperlink r:id="rId23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3- Kıraat</w:t>
        </w:r>
        <w:r>
          <w:rPr>
            <w:rFonts w:ascii="Calibri" w:eastAsia="Times New Roman" w:hAnsi="Calibri" w:cs="Calibri"/>
            <w:sz w:val="28"/>
            <w:lang w:eastAsia="tr-TR"/>
          </w:rPr>
          <w:t xml:space="preserve"> </w:t>
        </w:r>
      </w:hyperlink>
      <w:hyperlink r:id="rId24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4- Rükû</w:t>
        </w:r>
        <w:r>
          <w:rPr>
            <w:rFonts w:ascii="Calibri" w:eastAsia="Times New Roman" w:hAnsi="Calibri" w:cs="Calibri"/>
            <w:sz w:val="28"/>
            <w:lang w:eastAsia="tr-TR"/>
          </w:rPr>
          <w:t xml:space="preserve"> </w:t>
        </w:r>
      </w:hyperlink>
      <w:hyperlink r:id="rId25" w:history="1">
        <w:r w:rsidRPr="00DE2B17">
          <w:rPr>
            <w:rFonts w:ascii="Calibri" w:eastAsia="Times New Roman" w:hAnsi="Calibri" w:cs="Calibri"/>
            <w:sz w:val="28"/>
            <w:lang w:eastAsia="tr-TR"/>
          </w:rPr>
          <w:t>5- Secde</w:t>
        </w:r>
        <w:r>
          <w:rPr>
            <w:rFonts w:ascii="Calibri" w:eastAsia="Times New Roman" w:hAnsi="Calibri" w:cs="Calibri"/>
            <w:sz w:val="28"/>
            <w:lang w:eastAsia="tr-TR"/>
          </w:rPr>
          <w:t xml:space="preserve"> </w:t>
        </w:r>
      </w:hyperlink>
      <w:hyperlink r:id="rId26" w:history="1"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6-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Ka'de</w:t>
        </w:r>
        <w:proofErr w:type="spellEnd"/>
        <w:r w:rsidRPr="00DE2B17">
          <w:rPr>
            <w:rFonts w:ascii="Calibri" w:eastAsia="Times New Roman" w:hAnsi="Calibri" w:cs="Calibri"/>
            <w:sz w:val="28"/>
            <w:lang w:eastAsia="tr-TR"/>
          </w:rPr>
          <w:t xml:space="preserve">-i </w:t>
        </w:r>
        <w:proofErr w:type="spellStart"/>
        <w:r w:rsidRPr="00DE2B17">
          <w:rPr>
            <w:rFonts w:ascii="Calibri" w:eastAsia="Times New Roman" w:hAnsi="Calibri" w:cs="Calibri"/>
            <w:sz w:val="28"/>
            <w:lang w:eastAsia="tr-TR"/>
          </w:rPr>
          <w:t>ahîre</w:t>
        </w:r>
        <w:proofErr w:type="spellEnd"/>
      </w:hyperlink>
    </w:p>
    <w:p w:rsidR="00DE2B17" w:rsidRPr="00DE2B17" w:rsidRDefault="00DE2B17" w:rsidP="00DE2B1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1"/>
          <w:lang w:eastAsia="tr-TR"/>
        </w:rPr>
      </w:pP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Abdestin Fazları: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1- Yüzünü yıkamak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2- Ellerini dirsekleriyle beraber yıkamak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 xml:space="preserve">3- Başının dörtte birini </w:t>
      </w:r>
      <w:proofErr w:type="spellStart"/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t>meshetmek</w:t>
      </w:r>
      <w:proofErr w:type="spellEnd"/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4- Ayaklarını topuklarıyla beraber yıkamak</w:t>
      </w:r>
    </w:p>
    <w:p w:rsidR="00DE2B17" w:rsidRPr="00DE2B17" w:rsidRDefault="00DE2B17" w:rsidP="00DE2B1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1"/>
          <w:lang w:eastAsia="tr-TR"/>
        </w:rPr>
      </w:pP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Guslün Fazları: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1- Ağzına su vermek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2- Burnuna su vermek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3- Bütün bedenini yıkamak</w:t>
      </w:r>
    </w:p>
    <w:p w:rsidR="00DE2B17" w:rsidRPr="00DE2B17" w:rsidRDefault="00DE2B17" w:rsidP="00DE2B1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1"/>
          <w:lang w:eastAsia="tr-TR"/>
        </w:rPr>
      </w:pPr>
      <w:r w:rsidRPr="00DE2B17">
        <w:rPr>
          <w:rFonts w:ascii="Calibri" w:eastAsia="Times New Roman" w:hAnsi="Calibri" w:cs="Calibri"/>
          <w:b/>
          <w:bCs/>
          <w:sz w:val="28"/>
          <w:lang w:eastAsia="tr-TR"/>
        </w:rPr>
        <w:t>Teyemmümün Fazları: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1- Niyet etmek</w:t>
      </w:r>
      <w:r w:rsidRPr="00DE2B17">
        <w:rPr>
          <w:rFonts w:ascii="Calibri" w:eastAsia="Times New Roman" w:hAnsi="Calibri" w:cs="Calibri"/>
          <w:sz w:val="28"/>
          <w:szCs w:val="21"/>
          <w:lang w:eastAsia="tr-TR"/>
        </w:rPr>
        <w:br/>
        <w:t>2- İki elin içini temiz toprağa sürüp, yüzün tamamını mesh etmek. Tekrar elleri temiz toprağa vurup, önce sağ ve sonra sol kolu mesh etmek.</w:t>
      </w:r>
    </w:p>
    <w:p w:rsidR="000A7CB4" w:rsidRPr="00DE2B17" w:rsidRDefault="000A7CB4" w:rsidP="00DE2B17">
      <w:pPr>
        <w:spacing w:after="0"/>
        <w:rPr>
          <w:sz w:val="32"/>
        </w:rPr>
      </w:pPr>
    </w:p>
    <w:sectPr w:rsidR="000A7CB4" w:rsidRPr="00DE2B17" w:rsidSect="00DE2B1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B17"/>
    <w:rsid w:val="000A7CB4"/>
    <w:rsid w:val="00D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B4"/>
  </w:style>
  <w:style w:type="paragraph" w:styleId="Balk1">
    <w:name w:val="heading 1"/>
    <w:basedOn w:val="Normal"/>
    <w:link w:val="Balk1Char"/>
    <w:uiPriority w:val="9"/>
    <w:qFormat/>
    <w:rsid w:val="00DE2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E2B1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E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2B1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E2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4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azsitesi.com/imanin-sartlari/ahiret-hayatina-iman.html" TargetMode="External"/><Relationship Id="rId13" Type="http://schemas.openxmlformats.org/officeDocument/2006/relationships/hyperlink" Target="http://www.namazsitesi.com/islamin-sartlari/zekat-vermek.html" TargetMode="External"/><Relationship Id="rId18" Type="http://schemas.openxmlformats.org/officeDocument/2006/relationships/hyperlink" Target="http://www.namazsitesi.com/namazin-farzlari/istikbali-kible.html" TargetMode="External"/><Relationship Id="rId26" Type="http://schemas.openxmlformats.org/officeDocument/2006/relationships/hyperlink" Target="http://www.namazsitesi.com/namazin-farzlari/kade-i-ahir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mazsitesi.com/namazin-farzlari/iftitah-tekbiri.html" TargetMode="External"/><Relationship Id="rId7" Type="http://schemas.openxmlformats.org/officeDocument/2006/relationships/hyperlink" Target="http://www.namazsitesi.com/imanin-sartlari/peygamberlere-iman.html" TargetMode="External"/><Relationship Id="rId12" Type="http://schemas.openxmlformats.org/officeDocument/2006/relationships/hyperlink" Target="http://www.namazsitesi.com/islamin-sartlari/oruc-tutmak.html" TargetMode="External"/><Relationship Id="rId17" Type="http://schemas.openxmlformats.org/officeDocument/2006/relationships/hyperlink" Target="http://www.namazsitesi.com/namazin-farzlari/setri-avret.html" TargetMode="External"/><Relationship Id="rId25" Type="http://schemas.openxmlformats.org/officeDocument/2006/relationships/hyperlink" Target="http://www.namazsitesi.com/namazin-farzlari/secd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mazsitesi.com/namazin-farzlari/necasetten-taharet.html" TargetMode="External"/><Relationship Id="rId20" Type="http://schemas.openxmlformats.org/officeDocument/2006/relationships/hyperlink" Target="http://www.namazsitesi.com/namazin-farzlari/niye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mazsitesi.com/imanin-sartlari/kitablara-iman.html" TargetMode="External"/><Relationship Id="rId11" Type="http://schemas.openxmlformats.org/officeDocument/2006/relationships/hyperlink" Target="http://www.namazsitesi.com/islamin-sartlari/namaz-kilmak.html" TargetMode="External"/><Relationship Id="rId24" Type="http://schemas.openxmlformats.org/officeDocument/2006/relationships/hyperlink" Target="http://www.namazsitesi.com/namazin-farzlari/ruku.html" TargetMode="External"/><Relationship Id="rId5" Type="http://schemas.openxmlformats.org/officeDocument/2006/relationships/hyperlink" Target="http://www.namazsitesi.com/imanin-sartlari/meleklere-iman.html" TargetMode="External"/><Relationship Id="rId15" Type="http://schemas.openxmlformats.org/officeDocument/2006/relationships/hyperlink" Target="http://www.namazsitesi.com/namazin-farzlari/hadesten-taharet.html" TargetMode="External"/><Relationship Id="rId23" Type="http://schemas.openxmlformats.org/officeDocument/2006/relationships/hyperlink" Target="http://www.namazsitesi.com/namazin-farzlari/kiraat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mazsitesi.com/islamin-sartlari/kelime-i-sehadet.html" TargetMode="External"/><Relationship Id="rId19" Type="http://schemas.openxmlformats.org/officeDocument/2006/relationships/hyperlink" Target="http://www.namazsitesi.com/namazin-farzlari/vakit.html" TargetMode="External"/><Relationship Id="rId4" Type="http://schemas.openxmlformats.org/officeDocument/2006/relationships/hyperlink" Target="http://www.namazsitesi.com/imanin-sartlari/allaha-iman.html" TargetMode="External"/><Relationship Id="rId9" Type="http://schemas.openxmlformats.org/officeDocument/2006/relationships/hyperlink" Target="http://www.namazsitesi.com/imanin-sartlari/kadere-hayra-serre-iman.html" TargetMode="External"/><Relationship Id="rId14" Type="http://schemas.openxmlformats.org/officeDocument/2006/relationships/hyperlink" Target="http://www.namazsitesi.com/islamin-sartlari/hacca-gitmek.html" TargetMode="External"/><Relationship Id="rId22" Type="http://schemas.openxmlformats.org/officeDocument/2006/relationships/hyperlink" Target="http://www.namazsitesi.com/namazin-farzlari/kiyam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</dc:creator>
  <cp:lastModifiedBy>kazım</cp:lastModifiedBy>
  <cp:revision>1</cp:revision>
  <dcterms:created xsi:type="dcterms:W3CDTF">2018-06-19T11:29:00Z</dcterms:created>
  <dcterms:modified xsi:type="dcterms:W3CDTF">2018-06-19T11:31:00Z</dcterms:modified>
</cp:coreProperties>
</file>